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rPr>
          <w:rFonts w:ascii="Times New Roman" w:cs="Times New Roman" w:hAnsi="Times New Roman" w:eastAsia="Times New Roman"/>
          <w:sz w:val="24"/>
          <w:szCs w:val="24"/>
        </w:rPr>
      </w:pPr>
      <w:r>
        <w:rPr>
          <w:rFonts w:ascii="Times New Roman" w:hAnsi="Times New Roman"/>
          <w:sz w:val="24"/>
          <w:szCs w:val="24"/>
          <w:rtl w:val="0"/>
          <w:lang w:val="en-US"/>
        </w:rPr>
        <w:t>Joseph Bruchac lives in the Adirondack mountain foothills town of Greenfield Center, New York, in the same house where his maternal grandparents raised him. Much of his writing draws on that land and his Abenaki ancestry. Although his American Indian heritage is only one part of an ethnic background that includes Slovak and English blood, those Native roots are the ones by which he has been most nourished. He, his younger sister Margaret, and his two grown sons, James and Jesse, continue to work extensively in projects involving the preservation of Abenaki culture, language and traditional Native skills, including performing traditional and contemporary Abenaki music with the Dawnland Singers.</w:t>
      </w:r>
      <w:r>
        <w:rPr>
          <w:rFonts w:ascii="Times New Roman" w:hAnsi="Times New Roman"/>
          <w:sz w:val="24"/>
          <w:szCs w:val="24"/>
          <w:rtl w:val="0"/>
          <w:lang w:val="en-US"/>
        </w:rPr>
        <w:t xml:space="preserve"> The poetry collection </w:t>
      </w:r>
      <w:r>
        <w:rPr>
          <w:rFonts w:ascii="Times New Roman" w:hAnsi="Times New Roman"/>
          <w:i w:val="1"/>
          <w:iCs w:val="1"/>
          <w:sz w:val="24"/>
          <w:szCs w:val="24"/>
          <w:rtl w:val="0"/>
          <w:lang w:val="en-US"/>
        </w:rPr>
        <w:t>Four Directions</w:t>
      </w:r>
      <w:r>
        <w:rPr>
          <w:rFonts w:ascii="Times New Roman" w:hAnsi="Times New Roman"/>
          <w:sz w:val="24"/>
          <w:szCs w:val="24"/>
          <w:rtl w:val="0"/>
          <w:lang w:val="en-US"/>
        </w:rPr>
        <w:t xml:space="preserve"> (Mongrel Empire Press, 2015) is his most recent book.</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He holds a B.A. from Cornell University, an M.A. in Literature and Creative Writing from Syracuse and a Ph.D. in Comparative Literature from the Union Institute of Ohio. His work as a educator includes eight years of directing a college program for Skidmore College inside a maximum security prison. With his late wife, Carol, he founded the Greenfield Review Literary Center and The Greenfield Review Press. He has edited a number of highly praised anthologies of contemporary poetry and fiction, including S</w:t>
      </w:r>
      <w:r>
        <w:rPr>
          <w:rFonts w:ascii="Times New Roman" w:hAnsi="Times New Roman"/>
          <w:i w:val="1"/>
          <w:iCs w:val="1"/>
          <w:sz w:val="24"/>
          <w:szCs w:val="24"/>
          <w:rtl w:val="0"/>
          <w:lang w:val="en-US"/>
        </w:rPr>
        <w:t>ongs from this Earth on Turtle's Back, Breaking Silence</w:t>
      </w:r>
      <w:r>
        <w:rPr>
          <w:rFonts w:ascii="Times New Roman" w:hAnsi="Times New Roman"/>
          <w:sz w:val="24"/>
          <w:szCs w:val="24"/>
          <w:rtl w:val="0"/>
          <w:lang w:val="en-US"/>
        </w:rPr>
        <w:t xml:space="preserve"> (winner of an American Book Award) and </w:t>
      </w:r>
      <w:r>
        <w:rPr>
          <w:rFonts w:ascii="Times New Roman" w:hAnsi="Times New Roman"/>
          <w:i w:val="1"/>
          <w:iCs w:val="1"/>
          <w:sz w:val="24"/>
          <w:szCs w:val="24"/>
          <w:rtl w:val="0"/>
          <w:lang w:val="en-US"/>
        </w:rPr>
        <w:t>Returning the Gift</w:t>
      </w:r>
      <w:r>
        <w:rPr>
          <w:rFonts w:ascii="Times New Roman" w:hAnsi="Times New Roman"/>
          <w:sz w:val="24"/>
          <w:szCs w:val="24"/>
          <w:rtl w:val="0"/>
          <w:lang w:val="en-US"/>
        </w:rPr>
        <w:t xml:space="preserve">. His poems, articles and stories have appeared in over 500 publications, from </w:t>
      </w:r>
      <w:r>
        <w:rPr>
          <w:rFonts w:ascii="Times New Roman" w:hAnsi="Times New Roman"/>
          <w:i w:val="1"/>
          <w:iCs w:val="1"/>
          <w:sz w:val="24"/>
          <w:szCs w:val="24"/>
          <w:rtl w:val="0"/>
          <w:lang w:val="en-US"/>
        </w:rPr>
        <w:t>American Poetry Review, Cricket and Aboriginal Voices to National Geographic, Parabola</w:t>
      </w:r>
      <w:r>
        <w:rPr>
          <w:rFonts w:ascii="Times New Roman" w:hAnsi="Times New Roman"/>
          <w:sz w:val="24"/>
          <w:szCs w:val="24"/>
          <w:rtl w:val="0"/>
          <w:lang w:val="en-US"/>
        </w:rPr>
        <w:t xml:space="preserve"> and </w:t>
      </w:r>
      <w:r>
        <w:rPr>
          <w:rFonts w:ascii="Times New Roman" w:hAnsi="Times New Roman"/>
          <w:i w:val="1"/>
          <w:iCs w:val="1"/>
          <w:sz w:val="24"/>
          <w:szCs w:val="24"/>
          <w:rtl w:val="0"/>
          <w:lang w:val="en-US"/>
        </w:rPr>
        <w:t>Smithsonian Magazine</w:t>
      </w:r>
      <w:r>
        <w:rPr>
          <w:rFonts w:ascii="Times New Roman" w:hAnsi="Times New Roman"/>
          <w:sz w:val="24"/>
          <w:szCs w:val="24"/>
          <w:rtl w:val="0"/>
          <w:lang w:val="en-US"/>
        </w:rPr>
        <w:t xml:space="preserve">. He has authored more than 120 books for adults and children, including </w:t>
      </w:r>
      <w:r>
        <w:rPr>
          <w:rFonts w:ascii="Times New Roman" w:hAnsi="Times New Roman"/>
          <w:i w:val="1"/>
          <w:iCs w:val="1"/>
          <w:sz w:val="24"/>
          <w:szCs w:val="24"/>
          <w:rtl w:val="0"/>
          <w:lang w:val="en-US"/>
        </w:rPr>
        <w:t>The First Strawberries, Keepers of the Earth</w:t>
      </w:r>
      <w:r>
        <w:rPr>
          <w:rFonts w:ascii="Times New Roman" w:hAnsi="Times New Roman"/>
          <w:sz w:val="24"/>
          <w:szCs w:val="24"/>
          <w:rtl w:val="0"/>
          <w:lang w:val="en-US"/>
        </w:rPr>
        <w:t xml:space="preserve"> (co-authored with Michael Caduto), </w:t>
      </w:r>
      <w:r>
        <w:rPr>
          <w:rFonts w:ascii="Times New Roman" w:hAnsi="Times New Roman"/>
          <w:i w:val="1"/>
          <w:iCs w:val="1"/>
          <w:sz w:val="24"/>
          <w:szCs w:val="24"/>
          <w:rtl w:val="0"/>
          <w:lang w:val="en-US"/>
        </w:rPr>
        <w:t>Tell Me a Tale, When the Chenoo Howls</w:t>
      </w:r>
      <w:r>
        <w:rPr>
          <w:rFonts w:ascii="Times New Roman" w:hAnsi="Times New Roman"/>
          <w:sz w:val="24"/>
          <w:szCs w:val="24"/>
          <w:rtl w:val="0"/>
          <w:lang w:val="en-US"/>
        </w:rPr>
        <w:t xml:space="preserve"> (co-authored with his son, James), his autobiography </w:t>
      </w:r>
      <w:r>
        <w:rPr>
          <w:rFonts w:ascii="Times New Roman" w:hAnsi="Times New Roman"/>
          <w:i w:val="1"/>
          <w:iCs w:val="1"/>
          <w:sz w:val="24"/>
          <w:szCs w:val="24"/>
          <w:rtl w:val="0"/>
          <w:lang w:val="en-US"/>
        </w:rPr>
        <w:t>Bowman's Store</w:t>
      </w:r>
      <w:r>
        <w:rPr>
          <w:rFonts w:ascii="Times New Roman" w:hAnsi="Times New Roman"/>
          <w:sz w:val="24"/>
          <w:szCs w:val="24"/>
          <w:rtl w:val="0"/>
          <w:lang w:val="en-US"/>
        </w:rPr>
        <w:t xml:space="preserve"> and such novels as </w:t>
      </w:r>
      <w:r>
        <w:rPr>
          <w:rFonts w:ascii="Times New Roman" w:hAnsi="Times New Roman"/>
          <w:i w:val="1"/>
          <w:iCs w:val="1"/>
          <w:sz w:val="24"/>
          <w:szCs w:val="24"/>
          <w:rtl w:val="0"/>
          <w:lang w:val="en-US"/>
        </w:rPr>
        <w:t>Dawn Land, The Waters Between, Arrow Over the Door</w:t>
      </w:r>
      <w:r>
        <w:rPr>
          <w:rFonts w:ascii="Times New Roman" w:hAnsi="Times New Roman"/>
          <w:sz w:val="24"/>
          <w:szCs w:val="24"/>
          <w:rtl w:val="0"/>
          <w:lang w:val="en-US"/>
        </w:rPr>
        <w:t xml:space="preserve"> and </w:t>
      </w:r>
      <w:r>
        <w:rPr>
          <w:rFonts w:ascii="Times New Roman" w:hAnsi="Times New Roman"/>
          <w:i w:val="1"/>
          <w:iCs w:val="1"/>
          <w:sz w:val="24"/>
          <w:szCs w:val="24"/>
          <w:rtl w:val="0"/>
          <w:lang w:val="en-US"/>
        </w:rPr>
        <w:t xml:space="preserve">The Heart of a Chief. </w:t>
      </w:r>
      <w:r>
        <w:rPr>
          <w:rFonts w:ascii="Times New Roman" w:hAnsi="Times New Roman"/>
          <w:sz w:val="24"/>
          <w:szCs w:val="24"/>
          <w:rtl w:val="0"/>
          <w:lang w:val="en-US"/>
        </w:rPr>
        <w:t xml:space="preserve">Forthcoming titles include </w:t>
      </w:r>
      <w:r>
        <w:rPr>
          <w:rFonts w:ascii="Times New Roman" w:hAnsi="Times New Roman"/>
          <w:i w:val="1"/>
          <w:iCs w:val="1"/>
          <w:sz w:val="24"/>
          <w:szCs w:val="24"/>
          <w:rtl w:val="0"/>
          <w:lang w:val="en-US"/>
        </w:rPr>
        <w:t>Squanto's Journey</w:t>
      </w:r>
      <w:r>
        <w:rPr>
          <w:rFonts w:ascii="Times New Roman" w:hAnsi="Times New Roman"/>
          <w:sz w:val="24"/>
          <w:szCs w:val="24"/>
          <w:rtl w:val="0"/>
          <w:lang w:val="en-US"/>
        </w:rPr>
        <w:t xml:space="preserve"> (Harcourt), a picture book, </w:t>
      </w:r>
      <w:r>
        <w:rPr>
          <w:rFonts w:ascii="Times New Roman" w:hAnsi="Times New Roman"/>
          <w:i w:val="1"/>
          <w:iCs w:val="1"/>
          <w:sz w:val="24"/>
          <w:szCs w:val="24"/>
          <w:rtl w:val="0"/>
        </w:rPr>
        <w:t xml:space="preserve">Sacajawea </w:t>
      </w:r>
      <w:r>
        <w:rPr>
          <w:rFonts w:ascii="Times New Roman" w:hAnsi="Times New Roman"/>
          <w:sz w:val="24"/>
          <w:szCs w:val="24"/>
          <w:rtl w:val="0"/>
          <w:lang w:val="en-US"/>
        </w:rPr>
        <w:t xml:space="preserve">(Harcourt), an historical novel, </w:t>
      </w:r>
      <w:r>
        <w:rPr>
          <w:rFonts w:ascii="Times New Roman" w:hAnsi="Times New Roman"/>
          <w:i w:val="1"/>
          <w:iCs w:val="1"/>
          <w:sz w:val="24"/>
          <w:szCs w:val="24"/>
          <w:rtl w:val="0"/>
        </w:rPr>
        <w:t>Crazy Horse's Vision</w:t>
      </w:r>
      <w:r>
        <w:rPr>
          <w:rFonts w:ascii="Times New Roman" w:hAnsi="Times New Roman"/>
          <w:sz w:val="24"/>
          <w:szCs w:val="24"/>
          <w:rtl w:val="0"/>
          <w:lang w:val="en-US"/>
        </w:rPr>
        <w:t xml:space="preserve"> (Lee &amp; Low), a picture book, and </w:t>
      </w:r>
      <w:r>
        <w:rPr>
          <w:rFonts w:ascii="Times New Roman" w:hAnsi="Times New Roman"/>
          <w:i w:val="1"/>
          <w:iCs w:val="1"/>
          <w:sz w:val="24"/>
          <w:szCs w:val="24"/>
          <w:rtl w:val="0"/>
          <w:lang w:val="en-US"/>
        </w:rPr>
        <w:t>Pushing Up The Sky</w:t>
      </w:r>
      <w:r>
        <w:rPr>
          <w:rFonts w:ascii="Times New Roman" w:hAnsi="Times New Roman"/>
          <w:sz w:val="24"/>
          <w:szCs w:val="24"/>
          <w:rtl w:val="0"/>
          <w:lang w:val="en-US"/>
        </w:rPr>
        <w:t xml:space="preserve"> (Dial), a collection of plays for children. His honors include a Rockefeller Humanities fellowship, a National Endowment for the Arts Writing Fellowship for Poetry, the Cherokee Nation Prose Award, the Knickerbocker Award, the Hope S. Dean Award for Notable Achievement in Children's Literature and both the 1998 Writer of the Year Award and the 1998 Storyteller of the Year Award from the Wordcraft Circle of Native Writers and Storytellers. In 1999, he received the Lifetime Achievement Award from the Native Writers Circle of the Americas.</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As a professional teller of the traditional tales of the Adirondacks and the Native peoples of the Northeastern Woodlands, Joe Bruchac has performed widely in Europe and throughout the United States from Florida to Hawaii and has been featured at such events as the British Storytelling Festival and the National Storytelling Festival in Jonesboro, Tennessee. He has been a storyteller-in-residence for Native American organizations and schools throughout the continent, including the Institute of Alaska Native Arts and the Onondaga Nation School. He discusses Native culture and his books and does storytelling programs at dozens of elementary and secondary schools each year as a visiting author.</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Selected List of Awards include:</w:t>
      </w: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American Book Award for Breaking Silence</w:t>
      </w: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Horn Book honor for The Boy Who Lived with the Bears</w:t>
      </w: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Scientific American Children</w:t>
      </w:r>
      <w:r>
        <w:rPr>
          <w:rFonts w:ascii="Times New Roman" w:hAnsi="Times New Roman" w:hint="default"/>
          <w:sz w:val="24"/>
          <w:szCs w:val="24"/>
          <w:rtl w:val="0"/>
          <w:lang w:val="fr-FR"/>
        </w:rPr>
        <w:t>’</w:t>
      </w:r>
      <w:r>
        <w:rPr>
          <w:rFonts w:ascii="Times New Roman" w:hAnsi="Times New Roman"/>
          <w:sz w:val="24"/>
          <w:szCs w:val="24"/>
          <w:rtl w:val="0"/>
          <w:lang w:val="en-US"/>
        </w:rPr>
        <w:t>s Book Award for The Story of the Milky Way</w:t>
      </w:r>
    </w:p>
    <w:p>
      <w:pPr>
        <w:pStyle w:val="Body"/>
        <w:rPr>
          <w:rFonts w:ascii="Times New Roman" w:cs="Times New Roman" w:hAnsi="Times New Roman" w:eastAsia="Times New Roman"/>
          <w:sz w:val="24"/>
          <w:szCs w:val="24"/>
        </w:rPr>
      </w:pPr>
      <w:r>
        <w:rPr>
          <w:rFonts w:ascii="Times New Roman" w:hAnsi="Times New Roman"/>
          <w:sz w:val="24"/>
          <w:szCs w:val="24"/>
          <w:rtl w:val="0"/>
          <w:lang w:val="nl-NL"/>
        </w:rPr>
        <w:t>Cherokee Nation Prose Award</w:t>
      </w: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Hope S. Dean Award for Notable Achievement in Children</w:t>
      </w:r>
      <w:r>
        <w:rPr>
          <w:rFonts w:ascii="Times New Roman" w:hAnsi="Times New Roman" w:hint="default"/>
          <w:sz w:val="24"/>
          <w:szCs w:val="24"/>
          <w:rtl w:val="0"/>
          <w:lang w:val="fr-FR"/>
        </w:rPr>
        <w:t>’</w:t>
      </w:r>
      <w:r>
        <w:rPr>
          <w:rFonts w:ascii="Times New Roman" w:hAnsi="Times New Roman"/>
          <w:sz w:val="24"/>
          <w:szCs w:val="24"/>
          <w:rtl w:val="0"/>
        </w:rPr>
        <w:t>s Literature</w:t>
      </w: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2005 Virginia Hamilton Literary Award</w:t>
      </w: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2001 Parents Guide to Childrens' Media Award for Skeleton Man</w:t>
      </w: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2000 Parents Choice Gold Award for Crazy Horse's Vision</w:t>
      </w: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1999 Lifetime Achievement Award from the Native Writers Circle of the Americas</w:t>
      </w: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1999 Jane Addams Childrens Book Award for Heart of a Chief</w:t>
      </w: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1998 Writer of the Year Award from the Native Writers Circle of the Americas</w:t>
      </w: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1998 Storyteller of the Year Award from the Native Writers Circle of the Americas</w:t>
      </w: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1997 Paterson Award for Dog People</w:t>
      </w: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1996 Boston Globe Book Award for The Boy Who Lived with the Bears</w:t>
      </w:r>
    </w:p>
    <w:p>
      <w:pPr>
        <w:pStyle w:val="Body"/>
        <w:rPr>
          <w:rFonts w:ascii="Times New Roman" w:cs="Times New Roman" w:hAnsi="Times New Roman" w:eastAsia="Times New Roman"/>
          <w:sz w:val="24"/>
          <w:szCs w:val="24"/>
        </w:rPr>
      </w:pPr>
      <w:r>
        <w:rPr>
          <w:rFonts w:ascii="Times New Roman" w:hAnsi="Times New Roman"/>
          <w:sz w:val="24"/>
          <w:szCs w:val="24"/>
          <w:rtl w:val="0"/>
          <w:lang w:val="de-DE"/>
        </w:rPr>
        <w:t>1995 Knickerbocker Award</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