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Baskerville" w:cs="Baskerville" w:hAnsi="Baskerville" w:eastAsia="Baskerville"/>
          <w:sz w:val="30"/>
          <w:szCs w:val="30"/>
          <w:rtl w:val="0"/>
        </w:rPr>
      </w:pPr>
      <w:r>
        <w:rPr>
          <w:rFonts w:ascii="Baskerville"/>
          <w:sz w:val="30"/>
          <w:szCs w:val="30"/>
          <w:rtl w:val="0"/>
          <w:lang w:val="en-US"/>
        </w:rPr>
        <w:t>Todd Fuller grew up in Indiana where he participated in the clich</w:t>
      </w:r>
      <w:r>
        <w:rPr>
          <w:rFonts w:hAnsi="Baskerville" w:hint="default"/>
          <w:sz w:val="30"/>
          <w:szCs w:val="30"/>
          <w:rtl w:val="0"/>
        </w:rPr>
        <w:t>é</w:t>
      </w:r>
      <w:r>
        <w:rPr>
          <w:rFonts w:ascii="Baskerville"/>
          <w:sz w:val="30"/>
          <w:szCs w:val="30"/>
          <w:rtl w:val="0"/>
          <w:lang w:val="en-US"/>
        </w:rPr>
        <w:t xml:space="preserve">d rituals of youth. Since then, he completed his Ph.D. in English from Oklahoma State University and published his first book,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60 Feet Six Inches and Other Distances from Home: the (Baseball) Life of Mose YellowHorse</w:t>
      </w:r>
      <w:r>
        <w:rPr>
          <w:rFonts w:ascii="Baskerville"/>
          <w:sz w:val="30"/>
          <w:szCs w:val="30"/>
          <w:rtl w:val="0"/>
          <w:lang w:val="en-US"/>
        </w:rPr>
        <w:t xml:space="preserve"> (Holy Cow! Press), which was released in 2002. His poems and essays have appeared in numerous journals across the country, including the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American Indian Culture and Research Journal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American Literary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nl-NL"/>
        </w:rPr>
        <w:t>Apalachee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nl-NL"/>
        </w:rPr>
        <w:t>Barnwood Magazine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Cimarron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</w:rPr>
        <w:t>Crazyhorse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</w:rPr>
        <w:t>Hawai</w:t>
      </w:r>
      <w:r>
        <w:rPr>
          <w:rFonts w:hAnsi="Baskerville" w:hint="default"/>
          <w:i w:val="1"/>
          <w:iCs w:val="1"/>
          <w:sz w:val="30"/>
          <w:szCs w:val="30"/>
          <w:rtl w:val="0"/>
          <w:lang w:val="fr-FR"/>
        </w:rPr>
        <w:t>’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i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New York Quarterly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nl-NL"/>
        </w:rPr>
        <w:t>Poet Lore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s-ES_tradnl"/>
        </w:rPr>
        <w:t>Puerto del Sol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Quarterly West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RE:AL: The Journal of Liberal Arts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Red Earth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South Dakota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Southwest American Literature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Spoon River Poetry Review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Third Coast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de-DE"/>
        </w:rPr>
        <w:t>Weber Studies</w:t>
      </w:r>
      <w:r>
        <w:rPr>
          <w:rFonts w:ascii="Baskerville"/>
          <w:sz w:val="30"/>
          <w:szCs w:val="30"/>
          <w:rtl w:val="0"/>
        </w:rPr>
        <w:t xml:space="preserve">, </w:t>
      </w:r>
      <w:r>
        <w:rPr>
          <w:rFonts w:ascii="Baskerville"/>
          <w:i w:val="1"/>
          <w:iCs w:val="1"/>
          <w:sz w:val="30"/>
          <w:szCs w:val="30"/>
          <w:rtl w:val="0"/>
          <w:lang w:val="it-IT"/>
        </w:rPr>
        <w:t>Wicazo Sa Review</w:t>
      </w:r>
      <w:r>
        <w:rPr>
          <w:rFonts w:ascii="Baskerville"/>
          <w:sz w:val="30"/>
          <w:szCs w:val="30"/>
          <w:rtl w:val="0"/>
          <w:lang w:val="en-US"/>
        </w:rPr>
        <w:t xml:space="preserve">, and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William and Mary Review</w:t>
      </w:r>
      <w:r>
        <w:rPr>
          <w:rFonts w:ascii="Baskerville"/>
          <w:sz w:val="30"/>
          <w:szCs w:val="30"/>
          <w:rtl w:val="0"/>
          <w:lang w:val="en-US"/>
        </w:rPr>
        <w:t xml:space="preserve">. In addition, his work has also been anthologized in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The Great Plains: A Cross-Disciplinary Reader</w:t>
      </w:r>
      <w:r>
        <w:rPr>
          <w:rFonts w:ascii="Baskerville"/>
          <w:sz w:val="30"/>
          <w:szCs w:val="30"/>
          <w:rtl w:val="0"/>
          <w:lang w:val="en-US"/>
        </w:rPr>
        <w:t xml:space="preserve"> and the </w:t>
      </w:r>
      <w:r>
        <w:rPr>
          <w:rFonts w:ascii="Baskerville"/>
          <w:i w:val="1"/>
          <w:iCs w:val="1"/>
          <w:sz w:val="30"/>
          <w:szCs w:val="30"/>
          <w:rtl w:val="0"/>
          <w:lang w:val="en-US"/>
        </w:rPr>
        <w:t>Encyclopedia of Native Americans and Sports</w:t>
      </w:r>
      <w:r>
        <w:rPr>
          <w:rFonts w:ascii="Baskerville"/>
          <w:sz w:val="30"/>
          <w:szCs w:val="30"/>
          <w:rtl w:val="0"/>
          <w:lang w:val="en-US"/>
        </w:rPr>
        <w:t>. In 2004, he helped found Pawnee Nation College and served as the school</w:t>
      </w:r>
      <w:r>
        <w:rPr>
          <w:rFonts w:hAnsi="Baskerville" w:hint="default"/>
          <w:sz w:val="30"/>
          <w:szCs w:val="30"/>
          <w:rtl w:val="0"/>
          <w:lang w:val="fr-FR"/>
        </w:rPr>
        <w:t>’</w:t>
      </w:r>
      <w:r>
        <w:rPr>
          <w:rFonts w:ascii="Baskerville"/>
          <w:sz w:val="30"/>
          <w:szCs w:val="30"/>
          <w:rtl w:val="0"/>
          <w:lang w:val="en-US"/>
        </w:rPr>
        <w:t xml:space="preserve">s first president until 2011. He currently serves as an Associate Director for Research Development at the University of Oklahoma.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