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rFonts w:ascii="Times New Roman" w:cs="Times New Roman" w:hAnsi="Times New Roman" w:eastAsia="Times New Roman"/>
          <w:b w:val="1"/>
          <w:bCs w:val="1"/>
          <w:sz w:val="22"/>
          <w:szCs w:val="22"/>
        </w:rPr>
      </w:pPr>
      <w:r>
        <w:rPr>
          <w:rFonts w:ascii="Times New Roman" w:hAnsi="Times New Roman"/>
          <w:b w:val="1"/>
          <w:bCs w:val="1"/>
          <w:sz w:val="22"/>
          <w:szCs w:val="22"/>
          <w:rtl w:val="0"/>
          <w:lang w:val="en-US"/>
        </w:rPr>
        <w:t xml:space="preserve">Mongrel Empire Press Announces </w:t>
      </w:r>
      <w:r>
        <w:rPr>
          <w:rFonts w:ascii="Times New Roman" w:hAnsi="Times New Roman"/>
          <w:b w:val="1"/>
          <w:bCs w:val="1"/>
          <w:i w:val="1"/>
          <w:iCs w:val="1"/>
          <w:sz w:val="22"/>
          <w:szCs w:val="22"/>
          <w:rtl w:val="0"/>
          <w:lang w:val="en-US"/>
        </w:rPr>
        <w:t xml:space="preserve">A Thousand Horses Out to Sea, </w:t>
      </w:r>
      <w:r>
        <w:rPr>
          <w:rFonts w:ascii="Times New Roman" w:hAnsi="Times New Roman"/>
          <w:b w:val="1"/>
          <w:bCs w:val="1"/>
          <w:i w:val="1"/>
          <w:iCs w:val="1"/>
          <w:sz w:val="22"/>
          <w:szCs w:val="22"/>
          <w:rtl w:val="0"/>
          <w:lang w:val="en-US"/>
        </w:rPr>
        <w:t>a poetry collection by Erika T. Wurth.</w:t>
      </w:r>
    </w:p>
    <w:p>
      <w:pPr>
        <w:pStyle w:val="Body"/>
        <w:rPr>
          <w:rFonts w:ascii="Times New Roman" w:cs="Times New Roman" w:hAnsi="Times New Roman" w:eastAsia="Times New Roman"/>
          <w:b w:val="1"/>
          <w:bCs w:val="1"/>
          <w:sz w:val="22"/>
          <w:szCs w:val="22"/>
        </w:rPr>
      </w:pPr>
    </w:p>
    <w:p>
      <w:pPr>
        <w:pStyle w:val="Body"/>
        <w:rPr>
          <w:rFonts w:ascii="Times New Roman" w:cs="Times New Roman" w:hAnsi="Times New Roman" w:eastAsia="Times New Roman"/>
          <w:sz w:val="22"/>
          <w:szCs w:val="22"/>
        </w:rPr>
      </w:pPr>
      <w:r>
        <w:rPr>
          <w:rFonts w:ascii="Times New Roman" w:hAnsi="Times New Roman"/>
          <w:sz w:val="22"/>
          <w:szCs w:val="22"/>
          <w:rtl w:val="0"/>
          <w:lang w:val="en-US"/>
        </w:rPr>
        <w:t xml:space="preserve">Norman, OK </w:t>
      </w:r>
      <w:r>
        <w:rPr>
          <w:rFonts w:ascii="Times New Roman" w:cs="Times New Roman" w:hAnsi="Times New Roman" w:eastAsia="Times New Roman"/>
          <w:sz w:val="22"/>
          <w:szCs w:val="22"/>
        </w:rPr>
        <w:fldChar w:fldCharType="begin" w:fldLock="0"/>
      </w:r>
      <w:r>
        <w:rPr>
          <w:rFonts w:ascii="Times New Roman" w:cs="Times New Roman" w:hAnsi="Times New Roman" w:eastAsia="Times New Roman"/>
          <w:sz w:val="22"/>
          <w:szCs w:val="22"/>
        </w:rPr>
        <w:instrText xml:space="preserve"> DATE \@ "M/d/yy" </w:instrText>
      </w:r>
      <w:r>
        <w:rPr>
          <w:rFonts w:ascii="Times New Roman" w:cs="Times New Roman" w:hAnsi="Times New Roman" w:eastAsia="Times New Roman"/>
          <w:sz w:val="22"/>
          <w:szCs w:val="22"/>
        </w:rPr>
        <w:fldChar w:fldCharType="separate" w:fldLock="0"/>
      </w:r>
      <w:r>
        <w:rPr>
          <w:rFonts w:ascii="Times New Roman" w:hAnsi="Times New Roman"/>
          <w:sz w:val="22"/>
          <w:szCs w:val="22"/>
          <w:rtl w:val="0"/>
        </w:rPr>
        <w:t>8/24/15</w:t>
      </w:r>
      <w:r>
        <w:rPr>
          <w:rFonts w:ascii="Times New Roman" w:cs="Times New Roman" w:hAnsi="Times New Roman" w:eastAsia="Times New Roman"/>
          <w:sz w:val="22"/>
          <w:szCs w:val="22"/>
        </w:rPr>
        <w:fldChar w:fldCharType="end" w:fldLock="1"/>
      </w:r>
      <w:r>
        <w:rPr>
          <w:rFonts w:ascii="Times New Roman" w:hAnsi="Times New Roman" w:hint="default"/>
          <w:sz w:val="22"/>
          <w:szCs w:val="22"/>
          <w:rtl w:val="0"/>
          <w:lang w:val="en-US"/>
        </w:rPr>
        <w:t>—</w:t>
      </w:r>
      <w:r>
        <w:rPr>
          <w:rFonts w:ascii="Times New Roman" w:hAnsi="Times New Roman"/>
          <w:sz w:val="22"/>
          <w:szCs w:val="22"/>
          <w:rtl w:val="0"/>
          <w:lang w:val="en-US"/>
        </w:rPr>
        <w:t xml:space="preserve">Mongrel Empire Press, an Eclectic Publishing House specializing in regional and uncommon literary works, is happy to announce the publication of </w:t>
      </w:r>
      <w:r>
        <w:rPr>
          <w:rFonts w:ascii="Times New Roman" w:hAnsi="Times New Roman"/>
          <w:i w:val="1"/>
          <w:iCs w:val="1"/>
          <w:sz w:val="22"/>
          <w:szCs w:val="22"/>
          <w:rtl w:val="0"/>
          <w:lang w:val="en-US"/>
        </w:rPr>
        <w:t>A Thousand Horses Out to Sea</w:t>
      </w:r>
      <w:r>
        <w:rPr>
          <w:rFonts w:ascii="Times New Roman" w:hAnsi="Times New Roman"/>
          <w:sz w:val="22"/>
          <w:szCs w:val="22"/>
          <w:rtl w:val="0"/>
          <w:lang w:val="en-US"/>
        </w:rPr>
        <w:t xml:space="preserve">, a poetry collection by </w:t>
      </w:r>
      <w:r>
        <w:rPr>
          <w:rFonts w:ascii="Times New Roman" w:hAnsi="Times New Roman"/>
          <w:sz w:val="22"/>
          <w:szCs w:val="22"/>
          <w:rtl w:val="0"/>
          <w:lang w:val="en-US"/>
        </w:rPr>
        <w:t>Erika T. Wurth</w:t>
      </w:r>
      <w:r>
        <w:rPr>
          <w:rFonts w:ascii="Times New Roman" w:hAnsi="Times New Roman"/>
          <w:sz w:val="22"/>
          <w:szCs w:val="22"/>
          <w:rtl w:val="0"/>
        </w:rPr>
        <w:t>.</w:t>
      </w:r>
    </w:p>
    <w:p>
      <w:pPr>
        <w:pStyle w:val="Body"/>
        <w:rPr>
          <w:rFonts w:ascii="Times New Roman" w:cs="Times New Roman" w:hAnsi="Times New Roman" w:eastAsia="Times New Roman"/>
          <w:sz w:val="22"/>
          <w:szCs w:val="22"/>
        </w:rPr>
      </w:pPr>
    </w:p>
    <w:p>
      <w:pPr>
        <w:pStyle w:val="Body"/>
        <w:rPr>
          <w:rFonts w:ascii="Times New Roman" w:cs="Times New Roman" w:hAnsi="Times New Roman" w:eastAsia="Times New Roman"/>
          <w:sz w:val="22"/>
          <w:szCs w:val="22"/>
        </w:rPr>
      </w:pPr>
      <w:r>
        <w:rPr>
          <w:rFonts w:ascii="Times New Roman" w:hAnsi="Times New Roman"/>
          <w:sz w:val="22"/>
          <w:szCs w:val="22"/>
          <w:rtl w:val="0"/>
          <w:lang w:val="en-US"/>
        </w:rPr>
        <w:t>Wurth</w:t>
      </w:r>
      <w:r>
        <w:rPr>
          <w:rFonts w:ascii="Times New Roman" w:hAnsi="Times New Roman" w:hint="default"/>
          <w:sz w:val="22"/>
          <w:szCs w:val="22"/>
          <w:rtl w:val="0"/>
          <w:lang w:val="en-US"/>
        </w:rPr>
        <w:t>’</w:t>
      </w:r>
      <w:r>
        <w:rPr>
          <w:rFonts w:ascii="Times New Roman" w:hAnsi="Times New Roman"/>
          <w:sz w:val="22"/>
          <w:szCs w:val="22"/>
          <w:rtl w:val="0"/>
          <w:lang w:val="en-US"/>
        </w:rPr>
        <w:t xml:space="preserve">s second poetry collection, </w:t>
      </w:r>
      <w:r>
        <w:rPr>
          <w:rFonts w:ascii="Times New Roman" w:hAnsi="Times New Roman"/>
          <w:i w:val="1"/>
          <w:iCs w:val="1"/>
          <w:sz w:val="22"/>
          <w:szCs w:val="22"/>
          <w:rtl w:val="0"/>
          <w:lang w:val="en-US"/>
        </w:rPr>
        <w:t>A Thousand Horses Out to Sea</w:t>
      </w:r>
      <w:r>
        <w:rPr>
          <w:rFonts w:ascii="Times New Roman" w:hAnsi="Times New Roman"/>
          <w:i w:val="1"/>
          <w:iCs w:val="1"/>
          <w:sz w:val="22"/>
          <w:szCs w:val="22"/>
          <w:rtl w:val="0"/>
          <w:lang w:val="en-US"/>
        </w:rPr>
        <w:t>,</w:t>
      </w:r>
      <w:r>
        <w:rPr>
          <w:rFonts w:ascii="Times New Roman" w:hAnsi="Times New Roman"/>
          <w:sz w:val="22"/>
          <w:szCs w:val="22"/>
          <w:rtl w:val="0"/>
          <w:lang w:val="en-US"/>
        </w:rPr>
        <w:t xml:space="preserve"> is a dark, feminine collection of poetry. There is song here, stomp dance and </w:t>
      </w:r>
      <w:r>
        <w:rPr>
          <w:rFonts w:ascii="Times New Roman" w:hAnsi="Times New Roman"/>
          <w:i w:val="1"/>
          <w:iCs w:val="1"/>
          <w:sz w:val="22"/>
          <w:szCs w:val="22"/>
          <w:rtl w:val="0"/>
          <w:lang w:val="pt-PT"/>
        </w:rPr>
        <w:t>corrido</w:t>
      </w:r>
      <w:r>
        <w:rPr>
          <w:rFonts w:ascii="Times New Roman" w:hAnsi="Times New Roman"/>
          <w:sz w:val="22"/>
          <w:szCs w:val="22"/>
          <w:rtl w:val="0"/>
          <w:lang w:val="en-US"/>
        </w:rPr>
        <w:t xml:space="preserve"> and deep, sad lyricism. The poems range from prose to semi-narrative, but each one shows us a unique portrait of human life. Set mainly in </w:t>
      </w:r>
      <w:r>
        <w:rPr>
          <w:rFonts w:ascii="Times New Roman" w:hAnsi="Times New Roman"/>
          <w:sz w:val="22"/>
          <w:szCs w:val="22"/>
          <w:rtl w:val="0"/>
          <w:lang w:val="en-US"/>
        </w:rPr>
        <w:t xml:space="preserve">the </w:t>
      </w:r>
      <w:r>
        <w:rPr>
          <w:rFonts w:ascii="Times New Roman" w:hAnsi="Times New Roman"/>
          <w:sz w:val="22"/>
          <w:szCs w:val="22"/>
          <w:rtl w:val="0"/>
          <w:lang w:val="en-US"/>
        </w:rPr>
        <w:t xml:space="preserve">desert Southwest, inside the glittering Indian city of Albuquerque, the lives in these poems are full of cruelty, beauty, and pain. This book is </w:t>
      </w:r>
      <w:r>
        <w:rPr>
          <w:rFonts w:ascii="Times New Roman" w:hAnsi="Times New Roman"/>
          <w:sz w:val="22"/>
          <w:szCs w:val="22"/>
          <w:rtl w:val="0"/>
          <w:lang w:val="en-US"/>
        </w:rPr>
        <w:t>reveals</w:t>
      </w:r>
      <w:r>
        <w:rPr>
          <w:rFonts w:ascii="Times New Roman" w:hAnsi="Times New Roman"/>
          <w:sz w:val="22"/>
          <w:szCs w:val="22"/>
          <w:rtl w:val="0"/>
          <w:lang w:val="en-US"/>
        </w:rPr>
        <w:t xml:space="preserve"> the strange, intimate space that sex creates, and </w:t>
      </w:r>
      <w:r>
        <w:rPr>
          <w:rFonts w:ascii="Times New Roman" w:hAnsi="Times New Roman"/>
          <w:sz w:val="22"/>
          <w:szCs w:val="22"/>
          <w:rtl w:val="0"/>
          <w:lang w:val="en-US"/>
        </w:rPr>
        <w:t xml:space="preserve">illuminates </w:t>
      </w:r>
      <w:r>
        <w:rPr>
          <w:rFonts w:ascii="Times New Roman" w:hAnsi="Times New Roman"/>
          <w:sz w:val="22"/>
          <w:szCs w:val="22"/>
          <w:rtl w:val="0"/>
          <w:lang w:val="en-US"/>
        </w:rPr>
        <w:t>what happens when you try to reach towards something else, and transcend into beauty amidst the bruised flower of love.</w:t>
      </w:r>
    </w:p>
    <w:p>
      <w:pPr>
        <w:pStyle w:val="Body"/>
        <w:rPr>
          <w:rFonts w:ascii="Times New Roman" w:cs="Times New Roman" w:hAnsi="Times New Roman" w:eastAsia="Times New Roman"/>
          <w:sz w:val="22"/>
          <w:szCs w:val="22"/>
        </w:rPr>
      </w:pPr>
    </w:p>
    <w:p>
      <w:pPr>
        <w:pStyle w:val="Default"/>
        <w:jc w:val="both"/>
        <w:rPr>
          <w:rFonts w:ascii="Times New Roman" w:cs="Times New Roman" w:hAnsi="Times New Roman" w:eastAsia="Times New Roman"/>
        </w:rPr>
      </w:pPr>
      <w:r>
        <w:rPr>
          <w:rFonts w:ascii="Times New Roman" w:hAnsi="Times New Roman"/>
          <w:rtl w:val="0"/>
        </w:rPr>
        <w:t xml:space="preserve">Professor Linda LeGarde Grover says that in </w:t>
      </w:r>
      <w:r>
        <w:rPr>
          <w:rFonts w:ascii="Times New Roman" w:hAnsi="Times New Roman"/>
          <w:i w:val="1"/>
          <w:iCs w:val="1"/>
          <w:rtl w:val="0"/>
        </w:rPr>
        <w:t>A Thousand Horses Out to Sea</w:t>
      </w:r>
      <w:r>
        <w:rPr>
          <w:rFonts w:ascii="Times New Roman" w:hAnsi="Times New Roman"/>
          <w:i w:val="1"/>
          <w:iCs w:val="1"/>
          <w:rtl w:val="0"/>
          <w:lang w:val="en-US"/>
        </w:rPr>
        <w:t>,</w:t>
      </w:r>
      <w:r>
        <w:rPr>
          <w:rFonts w:ascii="Times New Roman" w:hAnsi="Times New Roman" w:hint="default"/>
          <w:rtl w:val="0"/>
        </w:rPr>
        <w:t xml:space="preserve"> “</w:t>
      </w:r>
      <w:r>
        <w:rPr>
          <w:rFonts w:ascii="Times New Roman" w:hAnsi="Times New Roman"/>
          <w:rtl w:val="0"/>
        </w:rPr>
        <w:t xml:space="preserve">women with </w:t>
      </w:r>
      <w:r>
        <w:rPr>
          <w:rFonts w:ascii="Times New Roman" w:hAnsi="Times New Roman" w:hint="default"/>
          <w:rtl w:val="0"/>
        </w:rPr>
        <w:t>‘</w:t>
      </w:r>
      <w:r>
        <w:rPr>
          <w:rFonts w:ascii="Times New Roman" w:hAnsi="Times New Roman"/>
          <w:rtl w:val="0"/>
        </w:rPr>
        <w:t>Fists Clenched, Holding</w:t>
      </w:r>
      <w:r>
        <w:rPr>
          <w:rFonts w:ascii="Times New Roman" w:hAnsi="Times New Roman" w:hint="default"/>
          <w:rtl w:val="0"/>
        </w:rPr>
        <w:t xml:space="preserve">’ </w:t>
      </w:r>
      <w:r>
        <w:rPr>
          <w:rFonts w:ascii="Times New Roman" w:hAnsi="Times New Roman"/>
          <w:rtl w:val="0"/>
        </w:rPr>
        <w:t xml:space="preserve">the intangible presence of memory that is more physical than real, question passages as their lives unfold. Images of fireflies, pool tables, </w:t>
      </w:r>
      <w:r>
        <w:rPr>
          <w:rFonts w:ascii="Times New Roman" w:hAnsi="Times New Roman" w:hint="default"/>
          <w:rtl w:val="0"/>
        </w:rPr>
        <w:t>‘</w:t>
      </w:r>
      <w:r>
        <w:rPr>
          <w:rFonts w:ascii="Times New Roman" w:hAnsi="Times New Roman"/>
          <w:rtl w:val="0"/>
        </w:rPr>
        <w:t>fingers together like angry, delicate flowers</w:t>
      </w:r>
      <w:r>
        <w:rPr>
          <w:rFonts w:ascii="Times New Roman" w:hAnsi="Times New Roman" w:hint="default"/>
          <w:rtl w:val="0"/>
        </w:rPr>
        <w:t xml:space="preserve">’ </w:t>
      </w:r>
      <w:r>
        <w:rPr>
          <w:rFonts w:ascii="Times New Roman" w:hAnsi="Times New Roman"/>
          <w:rtl w:val="0"/>
        </w:rPr>
        <w:t xml:space="preserve">dance throughout the </w:t>
      </w:r>
      <w:r>
        <w:rPr>
          <w:rFonts w:ascii="Times New Roman" w:hAnsi="Times New Roman" w:hint="default"/>
          <w:rtl w:val="0"/>
        </w:rPr>
        <w:t>’</w:t>
      </w:r>
      <w:r>
        <w:rPr>
          <w:rFonts w:ascii="Times New Roman" w:hAnsi="Times New Roman"/>
          <w:rtl w:val="0"/>
        </w:rPr>
        <w:t>49 song that these poems of contemporary Native experience comprise.</w:t>
      </w:r>
    </w:p>
    <w:p>
      <w:pPr>
        <w:pStyle w:val="Body"/>
        <w:rPr>
          <w:rFonts w:ascii="Times New Roman" w:cs="Times New Roman" w:hAnsi="Times New Roman" w:eastAsia="Times New Roman"/>
          <w:sz w:val="22"/>
          <w:szCs w:val="22"/>
        </w:rPr>
      </w:pPr>
    </w:p>
    <w:p>
      <w:pPr>
        <w:pStyle w:val="Default"/>
        <w:jc w:val="both"/>
        <w:rPr>
          <w:rFonts w:ascii="Times New Roman" w:cs="Times New Roman" w:hAnsi="Times New Roman" w:eastAsia="Times New Roman"/>
        </w:rPr>
      </w:pPr>
      <w:r>
        <w:rPr>
          <w:rFonts w:ascii="Times New Roman" w:hAnsi="Times New Roman"/>
          <w:rtl w:val="0"/>
        </w:rPr>
        <w:t xml:space="preserve">Poet Marianne Aweagon Broyles sees in </w:t>
      </w:r>
      <w:r>
        <w:rPr>
          <w:rFonts w:ascii="Times New Roman" w:hAnsi="Times New Roman"/>
          <w:rtl w:val="0"/>
        </w:rPr>
        <w:t>Wurth</w:t>
      </w:r>
      <w:r>
        <w:rPr>
          <w:rFonts w:ascii="Times New Roman" w:hAnsi="Times New Roman" w:hint="default"/>
          <w:rtl w:val="0"/>
        </w:rPr>
        <w:t>’</w:t>
      </w:r>
      <w:r>
        <w:rPr>
          <w:rFonts w:ascii="Times New Roman" w:hAnsi="Times New Roman"/>
          <w:rtl w:val="0"/>
        </w:rPr>
        <w:t xml:space="preserve">s </w:t>
      </w:r>
      <w:r>
        <w:rPr>
          <w:rFonts w:ascii="Times New Roman" w:hAnsi="Times New Roman"/>
          <w:i w:val="1"/>
          <w:iCs w:val="1"/>
          <w:rtl w:val="0"/>
        </w:rPr>
        <w:t>A Thousand Horses Let Out to Sea,</w:t>
      </w:r>
      <w:r>
        <w:rPr>
          <w:rFonts w:ascii="Times New Roman" w:hAnsi="Times New Roman" w:hint="default"/>
          <w:rtl w:val="0"/>
        </w:rPr>
        <w:t xml:space="preserve"> “</w:t>
      </w:r>
      <w:r>
        <w:rPr>
          <w:rFonts w:ascii="Times New Roman" w:hAnsi="Times New Roman"/>
          <w:rtl w:val="0"/>
        </w:rPr>
        <w:t xml:space="preserve">a transcendence in her metaphors, something that is especially apparent in the poem </w:t>
      </w:r>
      <w:r>
        <w:rPr>
          <w:rFonts w:ascii="Times New Roman" w:hAnsi="Times New Roman" w:hint="default"/>
          <w:rtl w:val="0"/>
        </w:rPr>
        <w:t>‘</w:t>
      </w:r>
      <w:r>
        <w:rPr>
          <w:rFonts w:ascii="Times New Roman" w:hAnsi="Times New Roman"/>
          <w:rtl w:val="0"/>
        </w:rPr>
        <w:t>Ghosts Floating on the Flat White Bed,</w:t>
      </w:r>
      <w:r>
        <w:rPr>
          <w:rFonts w:ascii="Times New Roman" w:hAnsi="Times New Roman" w:hint="default"/>
          <w:rtl w:val="0"/>
        </w:rPr>
        <w:t>’</w:t>
      </w:r>
      <w:r>
        <w:rPr>
          <w:rFonts w:ascii="Times New Roman" w:hAnsi="Times New Roman"/>
          <w:rtl w:val="0"/>
        </w:rPr>
        <w:t xml:space="preserve"> where even powerlessness has its own glints of light. She writes fearlessly of resilience inherent in the human spirit, of tenderness, and of dualities we see in every day life wherever we are.</w:t>
      </w:r>
    </w:p>
    <w:p>
      <w:pPr>
        <w:pStyle w:val="Default"/>
        <w:jc w:val="both"/>
        <w:rPr>
          <w:rFonts w:ascii="Times New Roman" w:cs="Times New Roman" w:hAnsi="Times New Roman" w:eastAsia="Times New Roman"/>
        </w:rPr>
      </w:pPr>
    </w:p>
    <w:p>
      <w:pPr>
        <w:pStyle w:val="Default"/>
        <w:jc w:val="both"/>
        <w:rPr>
          <w:rFonts w:ascii="Times New Roman" w:cs="Times New Roman" w:hAnsi="Times New Roman" w:eastAsia="Times New Roman"/>
        </w:rPr>
      </w:pPr>
      <w:r>
        <w:rPr>
          <w:rFonts w:ascii="Times New Roman" w:hAnsi="Times New Roman"/>
          <w:rtl w:val="0"/>
        </w:rPr>
        <w:t xml:space="preserve">Allison Joseph, poet and poetry professor declares, that </w:t>
      </w:r>
      <w:r>
        <w:rPr>
          <w:rFonts w:ascii="Times New Roman" w:hAnsi="Times New Roman" w:hint="default"/>
          <w:rtl w:val="0"/>
        </w:rPr>
        <w:t>“</w:t>
      </w:r>
      <w:r>
        <w:rPr>
          <w:rFonts w:ascii="Times New Roman" w:hAnsi="Times New Roman"/>
          <w:rtl w:val="0"/>
        </w:rPr>
        <w:t xml:space="preserve">This is a book of both narrative savvy and lyric beauty, a collection of poems that sounds like an intimate friend telling you all the right truths--including those you might not want to hear. But in this poet's capable hands, stories unfurl line by line, and you can't help but listen. Erika Wurth is the best kind of soothsayer, and spending time in her world is revelatory, full of </w:t>
      </w:r>
      <w:r>
        <w:rPr>
          <w:rFonts w:ascii="Times New Roman" w:hAnsi="Times New Roman" w:hint="default"/>
          <w:rtl w:val="0"/>
        </w:rPr>
        <w:t>‘</w:t>
      </w:r>
      <w:r>
        <w:rPr>
          <w:rFonts w:ascii="Times New Roman" w:hAnsi="Times New Roman"/>
          <w:rtl w:val="0"/>
        </w:rPr>
        <w:t>bright colors and the sounds of things colliding with the earth.</w:t>
      </w:r>
      <w:r>
        <w:rPr>
          <w:rFonts w:ascii="Times New Roman" w:hAnsi="Times New Roman" w:hint="default"/>
          <w:rtl w:val="0"/>
        </w:rPr>
        <w:t>’</w:t>
      </w:r>
    </w:p>
    <w:p>
      <w:pPr>
        <w:pStyle w:val="Body"/>
        <w:rPr>
          <w:rFonts w:ascii="Times New Roman" w:cs="Times New Roman" w:hAnsi="Times New Roman" w:eastAsia="Times New Roman"/>
          <w:b w:val="1"/>
          <w:bCs w:val="1"/>
          <w:sz w:val="22"/>
          <w:szCs w:val="22"/>
        </w:rPr>
      </w:pPr>
    </w:p>
    <w:p>
      <w:pPr>
        <w:pStyle w:val="Body"/>
        <w:rPr>
          <w:rFonts w:ascii="Times New Roman" w:cs="Times New Roman" w:hAnsi="Times New Roman" w:eastAsia="Times New Roman"/>
          <w:b w:val="1"/>
          <w:bCs w:val="1"/>
          <w:sz w:val="22"/>
          <w:szCs w:val="22"/>
        </w:rPr>
      </w:pPr>
      <w:r>
        <w:rPr>
          <w:rFonts w:ascii="Times New Roman" w:hAnsi="Times New Roman"/>
          <w:b w:val="1"/>
          <w:bCs w:val="1"/>
          <w:sz w:val="22"/>
          <w:szCs w:val="22"/>
          <w:rtl w:val="0"/>
          <w:lang w:val="en-US"/>
        </w:rPr>
        <w:t>About the Author</w:t>
      </w:r>
    </w:p>
    <w:p>
      <w:pPr>
        <w:pStyle w:val="Body"/>
        <w:rPr>
          <w:rFonts w:ascii="Times New Roman" w:cs="Times New Roman" w:hAnsi="Times New Roman" w:eastAsia="Times New Roman"/>
          <w:sz w:val="22"/>
          <w:szCs w:val="22"/>
          <w:lang w:val="en-US"/>
        </w:rPr>
      </w:pPr>
      <w:r>
        <w:rPr>
          <w:rFonts w:ascii="Times New Roman" w:hAnsi="Times New Roman"/>
          <w:sz w:val="22"/>
          <w:szCs w:val="22"/>
          <w:rtl w:val="0"/>
          <w:lang w:val="en-US"/>
        </w:rPr>
        <w:t>Erika T. Wurth</w:t>
      </w:r>
      <w:r>
        <w:rPr>
          <w:rFonts w:ascii="Times New Roman" w:hAnsi="Times New Roman" w:hint="default"/>
          <w:sz w:val="22"/>
          <w:szCs w:val="22"/>
          <w:rtl w:val="0"/>
          <w:lang w:val="en-US"/>
        </w:rPr>
        <w:t>’</w:t>
      </w:r>
      <w:r>
        <w:rPr>
          <w:rFonts w:ascii="Times New Roman" w:hAnsi="Times New Roman"/>
          <w:sz w:val="22"/>
          <w:szCs w:val="22"/>
          <w:rtl w:val="0"/>
          <w:lang w:val="en-US"/>
        </w:rPr>
        <w:t xml:space="preserve">s novel, </w:t>
      </w:r>
      <w:r>
        <w:rPr>
          <w:rFonts w:ascii="Times New Roman" w:hAnsi="Times New Roman"/>
          <w:i w:val="1"/>
          <w:iCs w:val="1"/>
          <w:sz w:val="22"/>
          <w:szCs w:val="22"/>
          <w:rtl w:val="0"/>
          <w:lang w:val="en-US"/>
        </w:rPr>
        <w:t>Crazy Horse</w:t>
      </w:r>
      <w:r>
        <w:rPr>
          <w:rFonts w:ascii="Times New Roman" w:hAnsi="Times New Roman" w:hint="default"/>
          <w:i w:val="1"/>
          <w:iCs w:val="1"/>
          <w:sz w:val="22"/>
          <w:szCs w:val="22"/>
          <w:rtl w:val="0"/>
          <w:lang w:val="en-US"/>
        </w:rPr>
        <w:t>’</w:t>
      </w:r>
      <w:r>
        <w:rPr>
          <w:rFonts w:ascii="Times New Roman" w:hAnsi="Times New Roman"/>
          <w:i w:val="1"/>
          <w:iCs w:val="1"/>
          <w:sz w:val="22"/>
          <w:szCs w:val="22"/>
          <w:rtl w:val="0"/>
          <w:lang w:val="en-US"/>
        </w:rPr>
        <w:t>s Girlfriend</w:t>
      </w:r>
      <w:r>
        <w:rPr>
          <w:rFonts w:ascii="Times New Roman" w:hAnsi="Times New Roman"/>
          <w:sz w:val="22"/>
          <w:szCs w:val="22"/>
          <w:rtl w:val="0"/>
          <w:lang w:val="en-US"/>
        </w:rPr>
        <w:t xml:space="preserve">, was published by Curbside Splendor. Her first collection of poetry, </w:t>
      </w:r>
      <w:r>
        <w:rPr>
          <w:rFonts w:ascii="Times New Roman" w:hAnsi="Times New Roman"/>
          <w:i w:val="1"/>
          <w:iCs w:val="1"/>
          <w:sz w:val="22"/>
          <w:szCs w:val="22"/>
          <w:rtl w:val="0"/>
          <w:lang w:val="en-US"/>
        </w:rPr>
        <w:t>Indian Trains</w:t>
      </w:r>
      <w:r>
        <w:rPr>
          <w:rFonts w:ascii="Times New Roman" w:hAnsi="Times New Roman"/>
          <w:sz w:val="22"/>
          <w:szCs w:val="22"/>
          <w:rtl w:val="0"/>
          <w:lang w:val="en-US"/>
        </w:rPr>
        <w:t>, was published by The University of New Mexico</w:t>
      </w:r>
      <w:r>
        <w:rPr>
          <w:rFonts w:ascii="Times New Roman" w:hAnsi="Times New Roman" w:hint="default"/>
          <w:sz w:val="22"/>
          <w:szCs w:val="22"/>
          <w:rtl w:val="0"/>
          <w:lang w:val="en-US"/>
        </w:rPr>
        <w:t>’</w:t>
      </w:r>
      <w:r>
        <w:rPr>
          <w:rFonts w:ascii="Times New Roman" w:hAnsi="Times New Roman"/>
          <w:sz w:val="22"/>
          <w:szCs w:val="22"/>
          <w:rtl w:val="0"/>
          <w:lang w:val="en-US"/>
        </w:rPr>
        <w:t xml:space="preserve">s West End Press and her second </w:t>
      </w:r>
      <w:r>
        <w:rPr>
          <w:rFonts w:ascii="Times New Roman" w:hAnsi="Times New Roman"/>
          <w:i w:val="1"/>
          <w:iCs w:val="1"/>
          <w:sz w:val="22"/>
          <w:szCs w:val="22"/>
          <w:rtl w:val="0"/>
          <w:lang w:val="en-US"/>
        </w:rPr>
        <w:t xml:space="preserve">A Thousand Horses Out to Sea </w:t>
      </w:r>
      <w:r>
        <w:rPr>
          <w:rFonts w:ascii="Times New Roman" w:hAnsi="Times New Roman"/>
          <w:sz w:val="22"/>
          <w:szCs w:val="22"/>
          <w:rtl w:val="0"/>
          <w:lang w:val="en-US"/>
        </w:rPr>
        <w:t xml:space="preserve">is forthcoming from Mongrel Press. A writer of both fiction and poetry, she teaches creative writing at Western Illinois University and has been a guest writer at the Institute of American Indian Arts. Her work has appeared or is forthcoming in numerous journals, such as </w:t>
      </w:r>
      <w:r>
        <w:rPr>
          <w:rFonts w:ascii="Times New Roman" w:hAnsi="Times New Roman"/>
          <w:i w:val="1"/>
          <w:iCs w:val="1"/>
          <w:sz w:val="22"/>
          <w:szCs w:val="22"/>
          <w:rtl w:val="0"/>
          <w:lang w:val="en-US"/>
        </w:rPr>
        <w:t>Boulevard, Drunken Boat</w:t>
      </w:r>
      <w:r>
        <w:rPr>
          <w:rFonts w:ascii="Times New Roman" w:hAnsi="Times New Roman"/>
          <w:sz w:val="22"/>
          <w:szCs w:val="22"/>
          <w:rtl w:val="0"/>
          <w:lang w:val="en-US"/>
        </w:rPr>
        <w:t xml:space="preserve">, and </w:t>
      </w:r>
      <w:r>
        <w:rPr>
          <w:rFonts w:ascii="Times New Roman" w:hAnsi="Times New Roman"/>
          <w:i w:val="1"/>
          <w:iCs w:val="1"/>
          <w:sz w:val="22"/>
          <w:szCs w:val="22"/>
          <w:rtl w:val="0"/>
          <w:lang w:val="en-US"/>
        </w:rPr>
        <w:t>South Dakota Review</w:t>
      </w:r>
      <w:r>
        <w:rPr>
          <w:rFonts w:ascii="Times New Roman" w:hAnsi="Times New Roman"/>
          <w:sz w:val="22"/>
          <w:szCs w:val="22"/>
          <w:rtl w:val="0"/>
          <w:lang w:val="en-US"/>
        </w:rPr>
        <w:t xml:space="preserve">. She is Apache/Chickasaw/Cherokee and was raised outside of Denver. </w:t>
      </w:r>
    </w:p>
    <w:p>
      <w:pPr>
        <w:pStyle w:val="Body"/>
        <w:rPr>
          <w:rFonts w:ascii="Times New Roman" w:cs="Times New Roman" w:hAnsi="Times New Roman" w:eastAsia="Times New Roman"/>
          <w:sz w:val="22"/>
          <w:szCs w:val="22"/>
        </w:rPr>
      </w:pPr>
    </w:p>
    <w:p>
      <w:pPr>
        <w:pStyle w:val="Body"/>
        <w:rPr>
          <w:rFonts w:ascii="Times New Roman" w:cs="Times New Roman" w:hAnsi="Times New Roman" w:eastAsia="Times New Roman"/>
          <w:sz w:val="22"/>
          <w:szCs w:val="22"/>
        </w:rPr>
      </w:pPr>
      <w:r>
        <w:rPr>
          <w:rFonts w:ascii="Times New Roman" w:hAnsi="Times New Roman"/>
          <w:sz w:val="22"/>
          <w:szCs w:val="22"/>
          <w:rtl w:val="0"/>
          <w:lang w:val="en-US"/>
        </w:rPr>
        <w:t xml:space="preserve">For more information on Mongrel Empire Press or to obtain review copies of this title and others, contact the Press by sending an email from the web site: </w:t>
      </w:r>
      <w:r>
        <w:rPr>
          <w:rStyle w:val="Hyperlink.0"/>
          <w:rFonts w:ascii="Times New Roman" w:cs="Times New Roman" w:hAnsi="Times New Roman" w:eastAsia="Times New Roman"/>
          <w:sz w:val="22"/>
          <w:szCs w:val="22"/>
        </w:rPr>
        <w:fldChar w:fldCharType="begin" w:fldLock="0"/>
      </w:r>
      <w:r>
        <w:rPr>
          <w:rStyle w:val="Hyperlink.0"/>
          <w:rFonts w:ascii="Times New Roman" w:cs="Times New Roman" w:hAnsi="Times New Roman" w:eastAsia="Times New Roman"/>
          <w:sz w:val="22"/>
          <w:szCs w:val="22"/>
        </w:rPr>
        <w:instrText xml:space="preserve"> HYPERLINK "http://www.mongrelempirepress.org"</w:instrText>
      </w:r>
      <w:r>
        <w:rPr>
          <w:rStyle w:val="Hyperlink.0"/>
          <w:rFonts w:ascii="Times New Roman" w:cs="Times New Roman" w:hAnsi="Times New Roman" w:eastAsia="Times New Roman"/>
          <w:sz w:val="22"/>
          <w:szCs w:val="22"/>
        </w:rPr>
        <w:fldChar w:fldCharType="separate" w:fldLock="0"/>
      </w:r>
      <w:r>
        <w:rPr>
          <w:rStyle w:val="Hyperlink.0"/>
          <w:rFonts w:ascii="Times New Roman" w:hAnsi="Times New Roman"/>
          <w:sz w:val="22"/>
          <w:szCs w:val="22"/>
          <w:rtl w:val="0"/>
        </w:rPr>
        <w:t>www.mongrelempirepress.org</w:t>
      </w:r>
      <w:r>
        <w:rPr>
          <w:rFonts w:ascii="Times New Roman" w:cs="Times New Roman" w:hAnsi="Times New Roman" w:eastAsia="Times New Roman"/>
          <w:sz w:val="22"/>
          <w:szCs w:val="22"/>
        </w:rPr>
        <w:fldChar w:fldCharType="end" w:fldLock="0"/>
      </w:r>
      <w:r>
        <w:rPr>
          <w:rFonts w:ascii="Times New Roman" w:hAnsi="Times New Roman"/>
          <w:sz w:val="22"/>
          <w:szCs w:val="22"/>
          <w:rtl w:val="0"/>
          <w:lang w:val="en-US"/>
        </w:rPr>
        <w:t>. Mongrel Empire Press titles are available from the Press, the authors, most online bookstores, and selected independent bookstores. Booksellers and gift shops will find Mongrel Empire Press books available through Ingram and Baker &amp; Taylor (all MEP titles are wholesaled at full trade discount, and are returnable). Print-suitable author and book cover images are available on request.</w:t>
      </w:r>
    </w:p>
    <w:p>
      <w:pPr>
        <w:pStyle w:val="Body"/>
        <w:rPr>
          <w:rFonts w:ascii="Times New Roman" w:cs="Times New Roman" w:hAnsi="Times New Roman" w:eastAsia="Times New Roman"/>
          <w:i w:val="1"/>
          <w:iCs w:val="1"/>
          <w:sz w:val="22"/>
          <w:szCs w:val="22"/>
        </w:rPr>
      </w:pPr>
    </w:p>
    <w:p>
      <w:pPr>
        <w:pStyle w:val="Body"/>
        <w:rPr>
          <w:rFonts w:ascii="Times New Roman" w:cs="Times New Roman" w:hAnsi="Times New Roman" w:eastAsia="Times New Roman"/>
          <w:b w:val="1"/>
          <w:bCs w:val="1"/>
          <w:sz w:val="22"/>
          <w:szCs w:val="22"/>
        </w:rPr>
      </w:pPr>
      <w:r>
        <w:rPr>
          <w:rFonts w:ascii="Times New Roman" w:hAnsi="Times New Roman"/>
          <w:b w:val="1"/>
          <w:bCs w:val="1"/>
          <w:sz w:val="22"/>
          <w:szCs w:val="22"/>
          <w:rtl w:val="0"/>
          <w:lang w:val="en-US"/>
        </w:rPr>
        <w:t>About Mongrel Empire Press</w:t>
      </w:r>
    </w:p>
    <w:p>
      <w:pPr>
        <w:pStyle w:val="Body"/>
      </w:pPr>
      <w:r>
        <w:rPr>
          <w:rFonts w:ascii="Times New Roman" w:hAnsi="Times New Roman"/>
          <w:sz w:val="22"/>
          <w:szCs w:val="22"/>
          <w:rtl w:val="0"/>
          <w:lang w:val="en-US"/>
        </w:rPr>
        <w:t>Mongrel Empire Press was established in 2007 with a mission to publish well-written, thoughtfully-considered works across generic and disciplinary boundaries. The Press actively identifies and promotes Oklahoma and regional writers while at the same time making room for outside the region works that, because of their mixed generic, disciplinary, and philosophical approaches, cannot find a home at other presses that have a more narrowly defined mission.</w:t>
      </w:r>
    </w:p>
    <w:sectPr>
      <w:headerReference w:type="default" r:id="rId4"/>
      <w:footerReference w:type="default" r:id="rId5"/>
      <w:pgSz w:w="12240" w:h="15840" w:orient="portrait"/>
      <w:pgMar w:top="1080" w:right="1440" w:bottom="108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mbria">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Body"/>
      <w:jc w:val="both"/>
      <w:rPr>
        <w:rFonts w:ascii="Times New Roman" w:cs="Times New Roman" w:hAnsi="Times New Roman" w:eastAsia="Times New Roman"/>
        <w:sz w:val="22"/>
        <w:szCs w:val="22"/>
      </w:rPr>
    </w:pPr>
    <w:r>
      <w:rPr>
        <w:rFonts w:ascii="Times New Roman" w:hAnsi="Times New Roman"/>
        <w:sz w:val="22"/>
        <w:szCs w:val="22"/>
        <w:rtl w:val="0"/>
        <w:lang w:val="en-US"/>
      </w:rPr>
      <w:t>For Immediate Release</w:t>
    </w:r>
    <w:r>
      <w:rPr>
        <w:rFonts w:ascii="Times New Roman" w:hAnsi="Times New Roman"/>
        <w:sz w:val="22"/>
        <w:szCs w:val="22"/>
        <w:rtl w:val="0"/>
        <w:lang w:val="en-US"/>
      </w:rPr>
      <w:t xml:space="preserve">                                                                                              </w:t>
    </w:r>
    <w:r>
      <w:rPr>
        <w:rFonts w:ascii="Times New Roman" w:hAnsi="Times New Roman"/>
        <w:sz w:val="22"/>
        <w:szCs w:val="22"/>
        <w:rtl w:val="0"/>
        <w:lang w:val="it-IT"/>
      </w:rPr>
      <w:t>Mongrel Empire Press</w:t>
    </w:r>
  </w:p>
  <w:p>
    <w:pPr>
      <w:pStyle w:val="Body"/>
      <w:jc w:val="both"/>
    </w:pPr>
    <w:r>
      <w:rPr>
        <w:rFonts w:ascii="Times New Roman" w:hAnsi="Times New Roman"/>
        <w:sz w:val="22"/>
        <w:szCs w:val="22"/>
        <w:rtl w:val="0"/>
        <w:lang w:val="en-US"/>
      </w:rPr>
      <w:t>Contact:</w:t>
    </w:r>
    <w:r>
      <w:rPr>
        <w:rFonts w:ascii="Times New Roman" w:hAnsi="Times New Roman"/>
        <w:sz w:val="22"/>
        <w:szCs w:val="22"/>
        <w:rtl w:val="0"/>
        <w:lang w:val="en-US"/>
      </w:rPr>
      <w:t xml:space="preserve"> </w:t>
    </w:r>
    <w:r>
      <w:rPr>
        <w:rFonts w:ascii="Times New Roman" w:hAnsi="Times New Roman"/>
        <w:sz w:val="22"/>
        <w:szCs w:val="22"/>
        <w:rtl w:val="0"/>
        <w:lang w:val="pt-PT"/>
      </w:rPr>
      <w:t>Jeanetta Calhoun Mish, Editor</w:t>
    </w:r>
    <w:r>
      <w:rPr>
        <w:rFonts w:ascii="Times New Roman" w:hAnsi="Times New Roman"/>
        <w:sz w:val="22"/>
        <w:szCs w:val="22"/>
        <w:rtl w:val="0"/>
        <w:lang w:val="en-US"/>
      </w:rPr>
      <w:t xml:space="preserve">                                                          mongrel@mongrelempire.org</w:t>
    </w:r>
    <w:r>
      <w:rPr>
        <w:rFonts w:ascii="Times New Roman" w:cs="Times New Roman" w:hAnsi="Times New Roman" w:eastAsia="Times New Roman"/>
        <w:sz w:val="22"/>
        <w:szCs w:val="22"/>
      </w:r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Link">
    <w:name w:val="Link"/>
    <w:rPr>
      <w:color w:val="0000ff"/>
      <w:u w:val="single" w:color="0000ff"/>
    </w:rPr>
  </w:style>
  <w:style w:type="character" w:styleId="Hyperlink.0">
    <w:name w:val="Hyperlink.0"/>
    <w:basedOn w:val="Link"/>
    <w:next w:val="Hyperlink.0"/>
    <w:rPr>
      <w:color w:val="000000"/>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